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95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95340"/>
                    </a:xfrm>
                    <a:prstGeom prst="rect">
                      <a:avLst/>
                    </a:prstGeom>
                    <a:noFill/>
                  </pic:spPr>
                </pic:pic>
              </a:graphicData>
            </a:graphic>
          </wp:anchor>
        </w:drawing>
      </w:r>
    </w:p>
    <w:p>
      <w:pPr>
        <w:sectPr>
          <w:pgSz w:w="11900" w:h="16996"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McDevitt Damien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996" w:orient="portrait"/>
          <w:cols w:equalWidth="0" w:num="3">
            <w:col w:w="2960" w:space="400"/>
            <w:col w:w="136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996" w:orient="portrait"/>
          <w:cols w:equalWidth="0" w:num="3">
            <w:col w:w="4277" w:space="720"/>
            <w:col w:w="3003" w:space="269"/>
            <w:col w:w="2671"/>
          </w:cols>
          <w:pgMar w:left="480" w:top="230" w:right="479" w:bottom="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2"/>
              <w:spacing w:after="0"/>
              <w:rPr>
                <w:sz w:val="20"/>
                <w:szCs w:val="20"/>
                <w:color w:val="auto"/>
              </w:rPr>
            </w:pPr>
            <w:r>
              <w:rPr>
                <w:rFonts w:ascii="Times New Roman" w:cs="Times New Roman" w:eastAsia="Times New Roman" w:hAnsi="Times New Roman"/>
                <w:sz w:val="20"/>
                <w:szCs w:val="20"/>
                <w:color w:val="0000FF"/>
                <w:w w:val="98"/>
              </w:rPr>
              <w:t>485,751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 1.</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2"/>
              <w:spacing w:after="0"/>
              <w:rPr>
                <w:sz w:val="20"/>
                <w:szCs w:val="20"/>
                <w:color w:val="auto"/>
              </w:rPr>
            </w:pPr>
            <w:r>
              <w:rPr>
                <w:rFonts w:ascii="Times New Roman" w:cs="Times New Roman" w:eastAsia="Times New Roman" w:hAnsi="Times New Roman"/>
                <w:sz w:val="20"/>
                <w:szCs w:val="20"/>
                <w:color w:val="0000FF"/>
                <w:w w:val="94"/>
              </w:rPr>
              <w:t>25,299</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 2.</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2"/>
              <w:spacing w:after="0"/>
              <w:rPr>
                <w:sz w:val="20"/>
                <w:szCs w:val="20"/>
                <w:color w:val="auto"/>
              </w:rPr>
            </w:pPr>
            <w:r>
              <w:rPr>
                <w:rFonts w:ascii="Times New Roman" w:cs="Times New Roman" w:eastAsia="Times New Roman" w:hAnsi="Times New Roman"/>
                <w:sz w:val="20"/>
                <w:szCs w:val="20"/>
                <w:color w:val="0000FF"/>
                <w:w w:val="94"/>
              </w:rPr>
              <w:t>25,299</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 3.</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2"/>
              <w:spacing w:after="0"/>
              <w:rPr>
                <w:sz w:val="20"/>
                <w:szCs w:val="20"/>
                <w:color w:val="auto"/>
              </w:rPr>
            </w:pPr>
            <w:r>
              <w:rPr>
                <w:rFonts w:ascii="Times New Roman" w:cs="Times New Roman" w:eastAsia="Times New Roman" w:hAnsi="Times New Roman"/>
                <w:sz w:val="20"/>
                <w:szCs w:val="20"/>
                <w:color w:val="0000FF"/>
                <w:w w:val="94"/>
              </w:rPr>
              <w:t>25,299</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 4.</w:t>
            </w:r>
            <w:r>
              <w:rPr>
                <w:rFonts w:ascii="Times New Roman" w:cs="Times New Roman" w:eastAsia="Times New Roman" w:hAnsi="Times New Roman"/>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12/15/2034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196,820</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20"/>
                <w:szCs w:val="20"/>
                <w:color w:val="0000FF"/>
              </w:rPr>
              <w:t>8.7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11/25/2035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387,063</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5.74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Common Stock held by Damien McDevitt and Pamela Marnell-McDevitt, Co-trustees of the Marnell-McDevitt Family Trust dated May 2, 2019, of which 93,607 shares remain subject to performance-based vesting conditions and to repurchase by the Issuer if such conditions are not met or upon termination of the Reporting Person's service.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Common Stock held by Finn McDevitt, Trustee of the Finn McDevitt 2025 Irrevocable Trust.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Common Stock held by Aran McDevitt, Trustee of the Aran McDevitt 2025 Irrevocable Trust.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Common Stock held by Conor McDevitt, Trustee of the Conor McDevitt 2025 Irrevocable Trust.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December 16, 2024. The option is fully vested and exercisable.</w:t>
      </w:r>
    </w:p>
    <w:p>
      <w:pPr>
        <w:spacing w:after="0" w:line="52" w:lineRule="exact"/>
        <w:rPr>
          <w:rFonts w:ascii="Times New Roman" w:cs="Times New Roman" w:eastAsia="Times New Roman" w:hAnsi="Times New Roman"/>
          <w:sz w:val="15"/>
          <w:szCs w:val="15"/>
          <w:color w:val="008000"/>
        </w:rPr>
      </w:pPr>
    </w:p>
    <w:p>
      <w:pPr>
        <w:jc w:val="both"/>
        <w:ind w:left="40" w:right="2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November 26, 2025. The shares subject to the option were previously eligible to vest in 48 equal monthly installments beginning on December 20, 2025. In August 2026, the vesting schedule was amended such that the unvested shares subject to the option as of July 20, 2026, shall vest in equal monthly installments through November 20, 2031, subject to the Reporting Person's continuous service through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 President and Chief Executive Officer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By: /s/ Jeffrey L.</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Boerneke, as Attorney-in-  10/29/2026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90"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996" w:orient="portrait"/>
          <w:cols w:equalWidth="0" w:num="1">
            <w:col w:w="10940"/>
          </w:cols>
          <w:pgMar w:left="480" w:top="230" w:right="479" w:bottom="0" w:gutter="0" w:footer="0" w:header="0"/>
          <w:type w:val="continuous"/>
        </w:sectPr>
      </w:pPr>
    </w:p>
    <w:bookmarkStart w:id="1" w:name="page2"/>
    <w:bookmarkEnd w:id="1"/>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55" w:right="559" w:bottom="1440" w:gutter="0" w:footer="0" w:header="0"/>
        </w:sectPr>
      </w:pPr>
    </w:p>
    <w:bookmarkStart w:id="2" w:name="page3"/>
    <w:bookmarkEnd w:id="2"/>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Jeffrey L. Boerneke, Leslie A. Brault and Janet Katz,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Aspen Neuroscience, Inc. (the “Company”), to:</w:t>
      </w:r>
    </w:p>
    <w:p>
      <w:pPr>
        <w:spacing w:after="0" w:line="203" w:lineRule="exact"/>
        <w:rPr>
          <w:sz w:val="20"/>
          <w:szCs w:val="20"/>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49"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3"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1148080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ind w:left="720" w:right="20" w:firstLine="739"/>
        <w:spacing w:after="0" w:line="273"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4" w:name="page5"/>
    <w:bookmarkEnd w:id="4"/>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Damien McDevitt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Damien McDevitt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1147445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298259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2595" cy="9525"/>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742277"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2026-10-29T19:05:11Z</dcterms:created>
  <dcterms:modified xsi:type="dcterms:W3CDTF">2026-10-29T19:05:11Z</dcterms:modified>
</cp:coreProperties>
</file>